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sz w:val="24"/>
          <w:szCs w:val="24"/>
        </w:rPr>
      </w:pPr>
      <w:r w:rsidDel="00000000" w:rsidR="00000000" w:rsidRPr="00000000">
        <w:rPr>
          <w:rtl w:val="0"/>
        </w:rPr>
      </w:r>
    </w:p>
    <w:p w:rsidR="00000000" w:rsidDel="00000000" w:rsidP="00000000" w:rsidRDefault="00000000" w:rsidRPr="00000000" w14:paraId="00000002">
      <w:pPr>
        <w:jc w:val="center"/>
        <w:rPr>
          <w:sz w:val="24"/>
          <w:szCs w:val="24"/>
        </w:rPr>
      </w:pPr>
      <w:r w:rsidDel="00000000" w:rsidR="00000000" w:rsidRPr="00000000">
        <w:rPr>
          <w:sz w:val="24"/>
          <w:szCs w:val="24"/>
          <w:rtl w:val="0"/>
        </w:rPr>
        <w:t xml:space="preserve">MANUAL DE USUARIO DE PROYECTO FINAL “FERIA”</w:t>
      </w:r>
    </w:p>
    <w:p w:rsidR="00000000" w:rsidDel="00000000" w:rsidP="00000000" w:rsidRDefault="00000000" w:rsidRPr="00000000" w14:paraId="00000003">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04">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05">
      <w:pPr>
        <w:jc w:val="both"/>
        <w:rPr>
          <w:sz w:val="24"/>
          <w:szCs w:val="24"/>
        </w:rPr>
      </w:pPr>
      <w:r w:rsidDel="00000000" w:rsidR="00000000" w:rsidRPr="00000000">
        <w:rPr>
          <w:sz w:val="24"/>
          <w:szCs w:val="24"/>
          <w:rtl w:val="0"/>
        </w:rPr>
        <w:t xml:space="preserve">Observaciones: Para poder visualizar este proyecto se deberá tener instalado el entorno de desarrollo, el programa utilizado es Visual Studio, si no se tiene instalado se puede obtener de la liga siguiente</w:t>
      </w:r>
      <w:hyperlink r:id="rId6">
        <w:r w:rsidDel="00000000" w:rsidR="00000000" w:rsidRPr="00000000">
          <w:rPr>
            <w:sz w:val="24"/>
            <w:szCs w:val="24"/>
            <w:rtl w:val="0"/>
          </w:rPr>
          <w:t xml:space="preserve"> </w:t>
        </w:r>
      </w:hyperlink>
      <w:hyperlink r:id="rId7">
        <w:r w:rsidDel="00000000" w:rsidR="00000000" w:rsidRPr="00000000">
          <w:rPr>
            <w:color w:val="0000ff"/>
            <w:sz w:val="24"/>
            <w:szCs w:val="24"/>
            <w:u w:val="single"/>
            <w:rtl w:val="0"/>
          </w:rPr>
          <w:t xml:space="preserve">https://visualstudio.microsoft.com/?rr=https%3A%2F%2Fwww.google.com%2F</w:t>
        </w:r>
      </w:hyperlink>
      <w:r w:rsidDel="00000000" w:rsidR="00000000" w:rsidRPr="00000000">
        <w:rPr>
          <w:sz w:val="24"/>
          <w:szCs w:val="24"/>
          <w:rtl w:val="0"/>
        </w:rPr>
        <w:t xml:space="preserve">, ya contando con este programa instalado se deberá continuar con los siguientes apartados:</w:t>
      </w:r>
    </w:p>
    <w:p w:rsidR="00000000" w:rsidDel="00000000" w:rsidP="00000000" w:rsidRDefault="00000000" w:rsidRPr="00000000" w14:paraId="00000006">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07">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08">
      <w:pPr>
        <w:jc w:val="both"/>
        <w:rPr>
          <w:sz w:val="24"/>
          <w:szCs w:val="24"/>
        </w:rPr>
      </w:pPr>
      <w:r w:rsidDel="00000000" w:rsidR="00000000" w:rsidRPr="00000000">
        <w:rPr>
          <w:sz w:val="24"/>
          <w:szCs w:val="24"/>
          <w:rtl w:val="0"/>
        </w:rPr>
        <w:t xml:space="preserve">1.-Abrir y descomprimir la carpeta llamada Computacíon_Gráfica.</w:t>
      </w:r>
    </w:p>
    <w:p w:rsidR="00000000" w:rsidDel="00000000" w:rsidP="00000000" w:rsidRDefault="00000000" w:rsidRPr="00000000" w14:paraId="00000009">
      <w:pPr>
        <w:jc w:val="both"/>
        <w:rPr>
          <w:sz w:val="24"/>
          <w:szCs w:val="24"/>
        </w:rPr>
      </w:pPr>
      <w:r w:rsidDel="00000000" w:rsidR="00000000" w:rsidRPr="00000000">
        <w:rPr>
          <w:rtl w:val="0"/>
        </w:rPr>
      </w:r>
    </w:p>
    <w:p w:rsidR="00000000" w:rsidDel="00000000" w:rsidP="00000000" w:rsidRDefault="00000000" w:rsidRPr="00000000" w14:paraId="0000000A">
      <w:pPr>
        <w:jc w:val="both"/>
        <w:rPr>
          <w:sz w:val="24"/>
          <w:szCs w:val="24"/>
        </w:rPr>
      </w:pPr>
      <w:r w:rsidDel="00000000" w:rsidR="00000000" w:rsidRPr="00000000">
        <w:rPr>
          <w:sz w:val="24"/>
          <w:szCs w:val="24"/>
          <w:rtl w:val="0"/>
        </w:rPr>
        <w:t xml:space="preserve">2.-Ingresar a la carpeta </w:t>
      </w:r>
      <w:r w:rsidDel="00000000" w:rsidR="00000000" w:rsidRPr="00000000">
        <w:rPr>
          <w:sz w:val="24"/>
          <w:szCs w:val="24"/>
          <w:rtl w:val="0"/>
        </w:rPr>
        <w:t xml:space="preserve">P</w:t>
      </w:r>
      <w:r w:rsidDel="00000000" w:rsidR="00000000" w:rsidRPr="00000000">
        <w:rPr>
          <w:sz w:val="24"/>
          <w:szCs w:val="24"/>
          <w:rtl w:val="0"/>
        </w:rPr>
        <w:t xml:space="preserve">F_La_Feria, en ella se encontrará el archivo PF_La_Feria.sln, lo seleccionamos y lo abrimos con Visual Studio para poder visualizar el código del proyecto.</w:t>
      </w:r>
    </w:p>
    <w:p w:rsidR="00000000" w:rsidDel="00000000" w:rsidP="00000000" w:rsidRDefault="00000000" w:rsidRPr="00000000" w14:paraId="0000000B">
      <w:pPr>
        <w:jc w:val="both"/>
        <w:rPr>
          <w:sz w:val="24"/>
          <w:szCs w:val="24"/>
        </w:rPr>
      </w:pPr>
      <w:r w:rsidDel="00000000" w:rsidR="00000000" w:rsidRPr="00000000">
        <w:rPr>
          <w:rtl w:val="0"/>
        </w:rPr>
      </w:r>
    </w:p>
    <w:p w:rsidR="00000000" w:rsidDel="00000000" w:rsidP="00000000" w:rsidRDefault="00000000" w:rsidRPr="00000000" w14:paraId="0000000C">
      <w:pPr>
        <w:jc w:val="both"/>
        <w:rPr>
          <w:sz w:val="24"/>
          <w:szCs w:val="24"/>
        </w:rPr>
      </w:pPr>
      <w:r w:rsidDel="00000000" w:rsidR="00000000" w:rsidRPr="00000000">
        <w:rPr>
          <w:sz w:val="24"/>
          <w:szCs w:val="24"/>
          <w:rtl w:val="0"/>
        </w:rPr>
        <w:t xml:space="preserve">3.-Una vez estando en el código se deberá seleccionar el siguiente ícono   </w:t>
      </w:r>
      <w:r w:rsidDel="00000000" w:rsidR="00000000" w:rsidRPr="00000000">
        <w:rPr>
          <w:sz w:val="24"/>
          <w:szCs w:val="24"/>
        </w:rPr>
        <w:drawing>
          <wp:inline distB="114300" distT="114300" distL="114300" distR="114300">
            <wp:extent cx="1790700" cy="266700"/>
            <wp:effectExtent b="0" l="0" r="0" t="0"/>
            <wp:docPr id="10"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1790700" cy="266700"/>
                    </a:xfrm>
                    <a:prstGeom prst="rect"/>
                    <a:ln/>
                  </pic:spPr>
                </pic:pic>
              </a:graphicData>
            </a:graphic>
          </wp:inline>
        </w:drawing>
      </w:r>
      <w:r w:rsidDel="00000000" w:rsidR="00000000" w:rsidRPr="00000000">
        <w:rPr>
          <w:sz w:val="24"/>
          <w:szCs w:val="24"/>
          <w:rtl w:val="0"/>
        </w:rPr>
        <w:t xml:space="preserve"> para poder ejecutar el proyecto y poder visualizarlo.</w:t>
      </w:r>
    </w:p>
    <w:p w:rsidR="00000000" w:rsidDel="00000000" w:rsidP="00000000" w:rsidRDefault="00000000" w:rsidRPr="00000000" w14:paraId="0000000D">
      <w:pPr>
        <w:jc w:val="both"/>
        <w:rPr>
          <w:sz w:val="24"/>
          <w:szCs w:val="24"/>
        </w:rPr>
      </w:pPr>
      <w:r w:rsidDel="00000000" w:rsidR="00000000" w:rsidRPr="00000000">
        <w:rPr>
          <w:sz w:val="24"/>
          <w:szCs w:val="24"/>
          <w:rtl w:val="0"/>
        </w:rPr>
        <w:t xml:space="preserve">Nota: El proyecto se debe ver sin problema alguno ya que cuenta con todas las configuraciones cargadas, no hace falta configurar el ambiente para poder visualizarlo.</w:t>
      </w:r>
    </w:p>
    <w:p w:rsidR="00000000" w:rsidDel="00000000" w:rsidP="00000000" w:rsidRDefault="00000000" w:rsidRPr="00000000" w14:paraId="0000000E">
      <w:pPr>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443288" cy="1941489"/>
            <wp:effectExtent b="0" l="0" r="0" t="0"/>
            <wp:docPr id="9"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3443288" cy="1941489"/>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10">
      <w:pPr>
        <w:jc w:val="both"/>
        <w:rPr>
          <w:sz w:val="24"/>
          <w:szCs w:val="24"/>
        </w:rPr>
      </w:pPr>
      <w:r w:rsidDel="00000000" w:rsidR="00000000" w:rsidRPr="00000000">
        <w:rPr>
          <w:sz w:val="24"/>
          <w:szCs w:val="24"/>
          <w:rtl w:val="0"/>
        </w:rPr>
        <w:t xml:space="preserve">4.- Estando en la ventana donde se muestra el  proyecto ejecutándose se podrá:</w:t>
      </w:r>
    </w:p>
    <w:p w:rsidR="00000000" w:rsidDel="00000000" w:rsidP="00000000" w:rsidRDefault="00000000" w:rsidRPr="00000000" w14:paraId="00000011">
      <w:pPr>
        <w:numPr>
          <w:ilvl w:val="0"/>
          <w:numId w:val="1"/>
        </w:numPr>
        <w:ind w:left="720" w:hanging="360"/>
        <w:jc w:val="both"/>
        <w:rPr>
          <w:sz w:val="24"/>
          <w:szCs w:val="24"/>
        </w:rPr>
      </w:pPr>
      <w:r w:rsidDel="00000000" w:rsidR="00000000" w:rsidRPr="00000000">
        <w:rPr>
          <w:sz w:val="24"/>
          <w:szCs w:val="24"/>
          <w:rtl w:val="0"/>
        </w:rPr>
        <w:t xml:space="preserve"> Oír de inmediato una melodía de fondo.</w:t>
      </w:r>
    </w:p>
    <w:p w:rsidR="00000000" w:rsidDel="00000000" w:rsidP="00000000" w:rsidRDefault="00000000" w:rsidRPr="00000000" w14:paraId="00000012">
      <w:pPr>
        <w:numPr>
          <w:ilvl w:val="0"/>
          <w:numId w:val="1"/>
        </w:numPr>
        <w:ind w:left="720" w:hanging="360"/>
        <w:jc w:val="both"/>
        <w:rPr>
          <w:sz w:val="24"/>
          <w:szCs w:val="24"/>
        </w:rPr>
      </w:pPr>
      <w:r w:rsidDel="00000000" w:rsidR="00000000" w:rsidRPr="00000000">
        <w:rPr>
          <w:sz w:val="24"/>
          <w:szCs w:val="24"/>
          <w:rtl w:val="0"/>
        </w:rPr>
        <w:t xml:space="preserve">Observar la Feria con los juegos mecánicos requeridos que son La medusa y Las tacitas.</w:t>
      </w:r>
    </w:p>
    <w:p w:rsidR="00000000" w:rsidDel="00000000" w:rsidP="00000000" w:rsidRDefault="00000000" w:rsidRPr="00000000" w14:paraId="00000013">
      <w:pPr>
        <w:ind w:left="720" w:firstLine="0"/>
        <w:jc w:val="both"/>
        <w:rPr>
          <w:sz w:val="24"/>
          <w:szCs w:val="24"/>
        </w:rPr>
      </w:pPr>
      <w:r w:rsidDel="00000000" w:rsidR="00000000" w:rsidRPr="00000000">
        <w:rPr>
          <w:rtl w:val="0"/>
        </w:rPr>
      </w:r>
    </w:p>
    <w:p w:rsidR="00000000" w:rsidDel="00000000" w:rsidP="00000000" w:rsidRDefault="00000000" w:rsidRPr="00000000" w14:paraId="00000014">
      <w:pPr>
        <w:ind w:left="720" w:firstLine="0"/>
        <w:jc w:val="both"/>
        <w:rPr>
          <w:sz w:val="24"/>
          <w:szCs w:val="24"/>
        </w:rPr>
      </w:pPr>
      <w:r w:rsidDel="00000000" w:rsidR="00000000" w:rsidRPr="00000000">
        <w:rPr>
          <w:rtl w:val="0"/>
        </w:rPr>
      </w:r>
    </w:p>
    <w:p w:rsidR="00000000" w:rsidDel="00000000" w:rsidP="00000000" w:rsidRDefault="00000000" w:rsidRPr="00000000" w14:paraId="00000015">
      <w:pPr>
        <w:numPr>
          <w:ilvl w:val="0"/>
          <w:numId w:val="1"/>
        </w:numPr>
        <w:ind w:left="720" w:hanging="360"/>
        <w:jc w:val="both"/>
        <w:rPr>
          <w:sz w:val="24"/>
          <w:szCs w:val="24"/>
        </w:rPr>
      </w:pPr>
      <w:r w:rsidDel="00000000" w:rsidR="00000000" w:rsidRPr="00000000">
        <w:rPr>
          <w:sz w:val="24"/>
          <w:szCs w:val="24"/>
          <w:rtl w:val="0"/>
        </w:rPr>
        <w:t xml:space="preserve">También se podrán ver distintos stands como un Seven-eleven, Oxxo y un baño.</w:t>
      </w:r>
    </w:p>
    <w:p w:rsidR="00000000" w:rsidDel="00000000" w:rsidP="00000000" w:rsidRDefault="00000000" w:rsidRPr="00000000" w14:paraId="00000016">
      <w:pPr>
        <w:ind w:left="720" w:firstLine="0"/>
        <w:jc w:val="both"/>
        <w:rPr>
          <w:sz w:val="24"/>
          <w:szCs w:val="24"/>
        </w:rPr>
      </w:pPr>
      <w:r w:rsidDel="00000000" w:rsidR="00000000" w:rsidRPr="00000000">
        <w:rPr>
          <w:sz w:val="24"/>
          <w:szCs w:val="24"/>
        </w:rPr>
        <w:drawing>
          <wp:inline distB="114300" distT="114300" distL="114300" distR="114300">
            <wp:extent cx="3036171" cy="1709738"/>
            <wp:effectExtent b="0" l="0" r="0" t="0"/>
            <wp:docPr id="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036171"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720" w:firstLine="0"/>
        <w:jc w:val="both"/>
        <w:rPr>
          <w:sz w:val="24"/>
          <w:szCs w:val="24"/>
        </w:rPr>
      </w:pPr>
      <w:r w:rsidDel="00000000" w:rsidR="00000000" w:rsidRPr="00000000">
        <w:rPr>
          <w:sz w:val="24"/>
          <w:szCs w:val="24"/>
        </w:rPr>
        <w:drawing>
          <wp:inline distB="114300" distT="114300" distL="114300" distR="114300">
            <wp:extent cx="3135229" cy="1766888"/>
            <wp:effectExtent b="0" l="0" r="0" t="0"/>
            <wp:docPr id="2"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3135229"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720" w:firstLine="0"/>
        <w:jc w:val="both"/>
        <w:rPr>
          <w:sz w:val="24"/>
          <w:szCs w:val="24"/>
        </w:rPr>
      </w:pPr>
      <w:r w:rsidDel="00000000" w:rsidR="00000000" w:rsidRPr="00000000">
        <w:rPr>
          <w:rtl w:val="0"/>
        </w:rPr>
      </w:r>
    </w:p>
    <w:p w:rsidR="00000000" w:rsidDel="00000000" w:rsidP="00000000" w:rsidRDefault="00000000" w:rsidRPr="00000000" w14:paraId="00000019">
      <w:pPr>
        <w:numPr>
          <w:ilvl w:val="0"/>
          <w:numId w:val="1"/>
        </w:numPr>
        <w:ind w:left="720" w:hanging="360"/>
        <w:jc w:val="both"/>
        <w:rPr>
          <w:sz w:val="24"/>
          <w:szCs w:val="24"/>
        </w:rPr>
      </w:pPr>
      <w:r w:rsidDel="00000000" w:rsidR="00000000" w:rsidRPr="00000000">
        <w:rPr>
          <w:sz w:val="24"/>
          <w:szCs w:val="24"/>
          <w:rtl w:val="0"/>
        </w:rPr>
        <w:t xml:space="preserve">Temática al aire libre con mucha vegetación como árboles, pinos, arbustos, fauna,etc.</w:t>
      </w:r>
    </w:p>
    <w:p w:rsidR="00000000" w:rsidDel="00000000" w:rsidP="00000000" w:rsidRDefault="00000000" w:rsidRPr="00000000" w14:paraId="0000001A">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1B">
      <w:pPr>
        <w:jc w:val="both"/>
        <w:rPr>
          <w:sz w:val="24"/>
          <w:szCs w:val="24"/>
        </w:rPr>
      </w:pPr>
      <w:r w:rsidDel="00000000" w:rsidR="00000000" w:rsidRPr="00000000">
        <w:rPr>
          <w:sz w:val="24"/>
          <w:szCs w:val="24"/>
          <w:rtl w:val="0"/>
        </w:rPr>
        <w:t xml:space="preserve">5.- Para poder hacer recorridos manuales por nuestra Feria basta con usar el teclado y oprimir las siguiente teclas:</w:t>
      </w:r>
    </w:p>
    <w:p w:rsidR="00000000" w:rsidDel="00000000" w:rsidP="00000000" w:rsidRDefault="00000000" w:rsidRPr="00000000" w14:paraId="0000001C">
      <w:pPr>
        <w:jc w:val="both"/>
        <w:rPr>
          <w:sz w:val="24"/>
          <w:szCs w:val="24"/>
        </w:rPr>
      </w:pPr>
      <w:r w:rsidDel="00000000" w:rsidR="00000000" w:rsidRPr="00000000">
        <w:rPr>
          <w:rtl w:val="0"/>
        </w:rPr>
      </w:r>
    </w:p>
    <w:p w:rsidR="00000000" w:rsidDel="00000000" w:rsidP="00000000" w:rsidRDefault="00000000" w:rsidRPr="00000000" w14:paraId="0000001D">
      <w:pPr>
        <w:ind w:left="360"/>
        <w:jc w:val="both"/>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W:  Moverse hacia adelante</w:t>
      </w:r>
    </w:p>
    <w:p w:rsidR="00000000" w:rsidDel="00000000" w:rsidP="00000000" w:rsidRDefault="00000000" w:rsidRPr="00000000" w14:paraId="0000001E">
      <w:pPr>
        <w:ind w:left="0" w:firstLine="0"/>
        <w:jc w:val="both"/>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S:   Retroceder</w:t>
      </w:r>
    </w:p>
    <w:p w:rsidR="00000000" w:rsidDel="00000000" w:rsidP="00000000" w:rsidRDefault="00000000" w:rsidRPr="00000000" w14:paraId="0000001F">
      <w:pPr>
        <w:ind w:left="360"/>
        <w:jc w:val="both"/>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D:   Girar hacia la derecha</w:t>
      </w:r>
    </w:p>
    <w:p w:rsidR="00000000" w:rsidDel="00000000" w:rsidP="00000000" w:rsidRDefault="00000000" w:rsidRPr="00000000" w14:paraId="00000020">
      <w:pPr>
        <w:ind w:left="360"/>
        <w:jc w:val="both"/>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A:   girar hacia la izquierda</w:t>
      </w:r>
    </w:p>
    <w:p w:rsidR="00000000" w:rsidDel="00000000" w:rsidP="00000000" w:rsidRDefault="00000000" w:rsidRPr="00000000" w14:paraId="00000021">
      <w:pPr>
        <w:ind w:left="360"/>
        <w:jc w:val="both"/>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Repág: Ir hacia arriba</w:t>
      </w:r>
    </w:p>
    <w:p w:rsidR="00000000" w:rsidDel="00000000" w:rsidP="00000000" w:rsidRDefault="00000000" w:rsidRPr="00000000" w14:paraId="00000022">
      <w:pPr>
        <w:ind w:left="360"/>
        <w:jc w:val="both"/>
        <w:rPr>
          <w:sz w:val="24"/>
          <w:szCs w:val="24"/>
        </w:rPr>
      </w:pPr>
      <w:r w:rsidDel="00000000" w:rsidR="00000000" w:rsidRPr="00000000">
        <w:rPr>
          <w:rtl w:val="0"/>
        </w:rPr>
      </w:r>
    </w:p>
    <w:p w:rsidR="00000000" w:rsidDel="00000000" w:rsidP="00000000" w:rsidRDefault="00000000" w:rsidRPr="00000000" w14:paraId="00000023">
      <w:pPr>
        <w:ind w:left="360"/>
        <w:jc w:val="both"/>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tab/>
      </w:r>
      <w:r w:rsidDel="00000000" w:rsidR="00000000" w:rsidRPr="00000000">
        <w:rPr>
          <w:sz w:val="24"/>
          <w:szCs w:val="24"/>
          <w:rtl w:val="0"/>
        </w:rPr>
        <w:t xml:space="preserve">Avpág: Ir  hacia abajo</w:t>
      </w:r>
    </w:p>
    <w:p w:rsidR="00000000" w:rsidDel="00000000" w:rsidP="00000000" w:rsidRDefault="00000000" w:rsidRPr="00000000" w14:paraId="00000024">
      <w:pPr>
        <w:ind w:left="360"/>
        <w:jc w:val="both"/>
        <w:rPr>
          <w:sz w:val="24"/>
          <w:szCs w:val="24"/>
        </w:rPr>
      </w:pPr>
      <w:r w:rsidDel="00000000" w:rsidR="00000000" w:rsidRPr="00000000">
        <w:rPr>
          <w:sz w:val="24"/>
          <w:szCs w:val="24"/>
          <w:rtl w:val="0"/>
        </w:rPr>
        <w:t xml:space="preserve">·</w:t>
      </w:r>
      <w:r w:rsidDel="00000000" w:rsidR="00000000" w:rsidRPr="00000000">
        <w:rPr>
          <w:sz w:val="24"/>
          <w:szCs w:val="24"/>
          <w:rtl w:val="0"/>
        </w:rPr>
        <w:t xml:space="preserve">  </w:t>
        <w:tab/>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28625" cy="333375"/>
            <wp:effectExtent b="0" l="0" r="0" t="0"/>
            <wp:docPr id="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28625" cy="333375"/>
                    </a:xfrm>
                    <a:prstGeom prst="rect"/>
                    <a:ln/>
                  </pic:spPr>
                </pic:pic>
              </a:graphicData>
            </a:graphic>
          </wp:inline>
        </w:drawing>
      </w:r>
      <w:r w:rsidDel="00000000" w:rsidR="00000000" w:rsidRPr="00000000">
        <w:rPr>
          <w:sz w:val="24"/>
          <w:szCs w:val="24"/>
          <w:rtl w:val="0"/>
        </w:rPr>
        <w:t xml:space="preserve">: Mover cámara hacia arriba</w:t>
      </w:r>
    </w:p>
    <w:p w:rsidR="00000000" w:rsidDel="00000000" w:rsidP="00000000" w:rsidRDefault="00000000" w:rsidRPr="00000000" w14:paraId="00000025">
      <w:pPr>
        <w:ind w:left="36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52425" cy="352425"/>
            <wp:effectExtent b="0" l="0" r="0" t="0"/>
            <wp:docPr id="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352425" cy="352425"/>
                    </a:xfrm>
                    <a:prstGeom prst="rect"/>
                    <a:ln/>
                  </pic:spPr>
                </pic:pic>
              </a:graphicData>
            </a:graphic>
          </wp:inline>
        </w:drawing>
      </w:r>
      <w:r w:rsidDel="00000000" w:rsidR="00000000" w:rsidRPr="00000000">
        <w:rPr>
          <w:sz w:val="24"/>
          <w:szCs w:val="24"/>
          <w:rtl w:val="0"/>
        </w:rPr>
        <w:t xml:space="preserve"> : Mover cámara hacia abajo</w:t>
      </w:r>
    </w:p>
    <w:p w:rsidR="00000000" w:rsidDel="00000000" w:rsidP="00000000" w:rsidRDefault="00000000" w:rsidRPr="00000000" w14:paraId="00000026">
      <w:pPr>
        <w:ind w:left="36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90525" cy="342900"/>
            <wp:effectExtent b="0" l="0" r="0" t="0"/>
            <wp:docPr id="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390525" cy="342900"/>
                    </a:xfrm>
                    <a:prstGeom prst="rect"/>
                    <a:ln/>
                  </pic:spPr>
                </pic:pic>
              </a:graphicData>
            </a:graphic>
          </wp:inline>
        </w:drawing>
      </w:r>
      <w:r w:rsidDel="00000000" w:rsidR="00000000" w:rsidRPr="00000000">
        <w:rPr>
          <w:sz w:val="24"/>
          <w:szCs w:val="24"/>
          <w:rtl w:val="0"/>
        </w:rPr>
        <w:t xml:space="preserve">:Mover cámara hacia la derecha</w:t>
      </w:r>
    </w:p>
    <w:p w:rsidR="00000000" w:rsidDel="00000000" w:rsidP="00000000" w:rsidRDefault="00000000" w:rsidRPr="00000000" w14:paraId="00000027">
      <w:pPr>
        <w:ind w:left="36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61950" cy="342900"/>
            <wp:effectExtent b="0" l="0" r="0" t="0"/>
            <wp:docPr id="3"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61950" cy="342900"/>
                    </a:xfrm>
                    <a:prstGeom prst="rect"/>
                    <a:ln/>
                  </pic:spPr>
                </pic:pic>
              </a:graphicData>
            </a:graphic>
          </wp:inline>
        </w:drawing>
      </w:r>
      <w:r w:rsidDel="00000000" w:rsidR="00000000" w:rsidRPr="00000000">
        <w:rPr>
          <w:sz w:val="24"/>
          <w:szCs w:val="24"/>
          <w:rtl w:val="0"/>
        </w:rPr>
        <w:t xml:space="preserve">: Mover cámara hacia la izquierda</w:t>
      </w:r>
    </w:p>
    <w:p w:rsidR="00000000" w:rsidDel="00000000" w:rsidP="00000000" w:rsidRDefault="00000000" w:rsidRPr="00000000" w14:paraId="00000028">
      <w:pPr>
        <w:ind w:left="360"/>
        <w:jc w:val="both"/>
        <w:rPr>
          <w:sz w:val="24"/>
          <w:szCs w:val="24"/>
        </w:rPr>
      </w:pPr>
      <w:r w:rsidDel="00000000" w:rsidR="00000000" w:rsidRPr="00000000">
        <w:rPr>
          <w:rtl w:val="0"/>
        </w:rPr>
      </w:r>
    </w:p>
    <w:p w:rsidR="00000000" w:rsidDel="00000000" w:rsidP="00000000" w:rsidRDefault="00000000" w:rsidRPr="00000000" w14:paraId="00000029">
      <w:pPr>
        <w:ind w:left="360"/>
        <w:jc w:val="both"/>
        <w:rPr>
          <w:sz w:val="24"/>
          <w:szCs w:val="24"/>
        </w:rPr>
      </w:pPr>
      <w:r w:rsidDel="00000000" w:rsidR="00000000" w:rsidRPr="00000000">
        <w:rPr>
          <w:rtl w:val="0"/>
        </w:rPr>
      </w:r>
    </w:p>
    <w:p w:rsidR="00000000" w:rsidDel="00000000" w:rsidP="00000000" w:rsidRDefault="00000000" w:rsidRPr="00000000" w14:paraId="0000002A">
      <w:pPr>
        <w:ind w:left="360"/>
        <w:jc w:val="both"/>
        <w:rPr>
          <w:sz w:val="24"/>
          <w:szCs w:val="24"/>
        </w:rPr>
      </w:pPr>
      <w:r w:rsidDel="00000000" w:rsidR="00000000" w:rsidRPr="00000000">
        <w:rPr>
          <w:sz w:val="24"/>
          <w:szCs w:val="24"/>
          <w:rtl w:val="0"/>
        </w:rPr>
        <w:t xml:space="preserve">6.- Para ver la animación del águila será con la tecla: H</w:t>
      </w:r>
    </w:p>
    <w:p w:rsidR="00000000" w:rsidDel="00000000" w:rsidP="00000000" w:rsidRDefault="00000000" w:rsidRPr="00000000" w14:paraId="0000002B">
      <w:pPr>
        <w:ind w:left="360"/>
        <w:jc w:val="both"/>
        <w:rPr>
          <w:sz w:val="24"/>
          <w:szCs w:val="24"/>
        </w:rPr>
      </w:pPr>
      <w:r w:rsidDel="00000000" w:rsidR="00000000" w:rsidRPr="00000000">
        <w:rPr>
          <w:sz w:val="24"/>
          <w:szCs w:val="24"/>
        </w:rPr>
        <w:drawing>
          <wp:inline distB="114300" distT="114300" distL="114300" distR="114300">
            <wp:extent cx="3138488" cy="1766102"/>
            <wp:effectExtent b="0" l="0" r="0" t="0"/>
            <wp:docPr id="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138488" cy="1766102"/>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360"/>
        <w:jc w:val="both"/>
        <w:rPr>
          <w:sz w:val="24"/>
          <w:szCs w:val="24"/>
        </w:rPr>
      </w:pPr>
      <w:r w:rsidDel="00000000" w:rsidR="00000000" w:rsidRPr="00000000">
        <w:rPr>
          <w:rtl w:val="0"/>
        </w:rPr>
      </w:r>
    </w:p>
    <w:p w:rsidR="00000000" w:rsidDel="00000000" w:rsidP="00000000" w:rsidRDefault="00000000" w:rsidRPr="00000000" w14:paraId="0000002D">
      <w:pPr>
        <w:ind w:left="0" w:firstLine="0"/>
        <w:jc w:val="both"/>
        <w:rPr>
          <w:sz w:val="24"/>
          <w:szCs w:val="24"/>
        </w:rPr>
      </w:pPr>
      <w:r w:rsidDel="00000000" w:rsidR="00000000" w:rsidRPr="00000000">
        <w:rPr>
          <w:sz w:val="24"/>
          <w:szCs w:val="24"/>
          <w:rtl w:val="0"/>
        </w:rPr>
        <w:t xml:space="preserve">7.- Cambiar el modo de Día o Noche será con la tecla: T</w:t>
      </w:r>
      <w:r w:rsidDel="00000000" w:rsidR="00000000" w:rsidRPr="00000000">
        <w:rPr>
          <w:sz w:val="24"/>
          <w:szCs w:val="24"/>
        </w:rPr>
        <w:drawing>
          <wp:inline distB="114300" distT="114300" distL="114300" distR="114300">
            <wp:extent cx="3019256" cy="1700213"/>
            <wp:effectExtent b="0" l="0" r="0" t="0"/>
            <wp:docPr id="6"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3019256" cy="1700213"/>
                    </a:xfrm>
                    <a:prstGeom prst="rect"/>
                    <a:ln/>
                  </pic:spPr>
                </pic:pic>
              </a:graphicData>
            </a:graphic>
          </wp:inline>
        </w:drawing>
      </w:r>
      <w:r w:rsidDel="00000000" w:rsidR="00000000" w:rsidRPr="00000000">
        <w:rPr>
          <w:sz w:val="24"/>
          <w:szCs w:val="24"/>
        </w:rPr>
        <w:drawing>
          <wp:inline distB="114300" distT="114300" distL="114300" distR="114300">
            <wp:extent cx="2995613" cy="1714500"/>
            <wp:effectExtent b="0" l="0" r="0" t="0"/>
            <wp:docPr id="1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995613"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jc w:val="both"/>
        <w:rPr>
          <w:sz w:val="24"/>
          <w:szCs w:val="24"/>
        </w:rPr>
      </w:pPr>
      <w:r w:rsidDel="00000000" w:rsidR="00000000" w:rsidRPr="00000000">
        <w:rPr>
          <w:rtl w:val="0"/>
        </w:rPr>
      </w:r>
    </w:p>
    <w:p w:rsidR="00000000" w:rsidDel="00000000" w:rsidP="00000000" w:rsidRDefault="00000000" w:rsidRPr="00000000" w14:paraId="0000002F">
      <w:pPr>
        <w:ind w:left="360"/>
        <w:jc w:val="both"/>
        <w:rPr>
          <w:sz w:val="24"/>
          <w:szCs w:val="24"/>
        </w:rPr>
      </w:pPr>
      <w:r w:rsidDel="00000000" w:rsidR="00000000" w:rsidRPr="00000000">
        <w:rPr>
          <w:rtl w:val="0"/>
        </w:rPr>
      </w:r>
    </w:p>
    <w:p w:rsidR="00000000" w:rsidDel="00000000" w:rsidP="00000000" w:rsidRDefault="00000000" w:rsidRPr="00000000" w14:paraId="00000030">
      <w:pPr>
        <w:ind w:left="360"/>
        <w:jc w:val="both"/>
        <w:rPr>
          <w:sz w:val="24"/>
          <w:szCs w:val="24"/>
        </w:rPr>
      </w:pPr>
      <w:r w:rsidDel="00000000" w:rsidR="00000000" w:rsidRPr="00000000">
        <w:rPr>
          <w:rtl w:val="0"/>
        </w:rPr>
      </w:r>
    </w:p>
    <w:p w:rsidR="00000000" w:rsidDel="00000000" w:rsidP="00000000" w:rsidRDefault="00000000" w:rsidRPr="00000000" w14:paraId="00000031">
      <w:pPr>
        <w:ind w:left="360"/>
        <w:jc w:val="both"/>
        <w:rPr>
          <w:sz w:val="24"/>
          <w:szCs w:val="24"/>
        </w:rPr>
      </w:pPr>
      <w:r w:rsidDel="00000000" w:rsidR="00000000" w:rsidRPr="00000000">
        <w:rPr>
          <w:rtl w:val="0"/>
        </w:rPr>
      </w:r>
    </w:p>
    <w:p w:rsidR="00000000" w:rsidDel="00000000" w:rsidP="00000000" w:rsidRDefault="00000000" w:rsidRPr="00000000" w14:paraId="00000032">
      <w:pPr>
        <w:ind w:left="360"/>
        <w:jc w:val="both"/>
        <w:rPr>
          <w:sz w:val="24"/>
          <w:szCs w:val="24"/>
        </w:rPr>
      </w:pPr>
      <w:r w:rsidDel="00000000" w:rsidR="00000000" w:rsidRPr="00000000">
        <w:rPr>
          <w:rtl w:val="0"/>
        </w:rPr>
      </w:r>
    </w:p>
    <w:p w:rsidR="00000000" w:rsidDel="00000000" w:rsidP="00000000" w:rsidRDefault="00000000" w:rsidRPr="00000000" w14:paraId="00000033">
      <w:pPr>
        <w:jc w:val="both"/>
        <w:rPr>
          <w:sz w:val="24"/>
          <w:szCs w:val="24"/>
        </w:rPr>
      </w:pPr>
      <w:r w:rsidDel="00000000" w:rsidR="00000000" w:rsidRPr="00000000">
        <w:rPr>
          <w:rtl w:val="0"/>
        </w:rPr>
      </w:r>
    </w:p>
    <w:p w:rsidR="00000000" w:rsidDel="00000000" w:rsidP="00000000" w:rsidRDefault="00000000" w:rsidRPr="00000000" w14:paraId="00000034">
      <w:pPr>
        <w:jc w:val="both"/>
        <w:rPr>
          <w:sz w:val="24"/>
          <w:szCs w:val="24"/>
        </w:rPr>
      </w:pPr>
      <w:r w:rsidDel="00000000" w:rsidR="00000000" w:rsidRPr="00000000">
        <w:rPr>
          <w:rtl w:val="0"/>
        </w:rPr>
      </w:r>
    </w:p>
    <w:p w:rsidR="00000000" w:rsidDel="00000000" w:rsidP="00000000" w:rsidRDefault="00000000" w:rsidRPr="00000000" w14:paraId="00000035">
      <w:pPr>
        <w:jc w:val="both"/>
        <w:rPr>
          <w:sz w:val="24"/>
          <w:szCs w:val="24"/>
        </w:rPr>
      </w:pPr>
      <w:r w:rsidDel="00000000" w:rsidR="00000000" w:rsidRPr="00000000">
        <w:rPr>
          <w:rtl w:val="0"/>
        </w:rPr>
      </w:r>
    </w:p>
    <w:p w:rsidR="00000000" w:rsidDel="00000000" w:rsidP="00000000" w:rsidRDefault="00000000" w:rsidRPr="00000000" w14:paraId="00000036">
      <w:pPr>
        <w:jc w:val="both"/>
        <w:rPr>
          <w:sz w:val="24"/>
          <w:szCs w:val="24"/>
        </w:rPr>
      </w:pPr>
      <w:r w:rsidDel="00000000" w:rsidR="00000000" w:rsidRPr="00000000">
        <w:rPr>
          <w:rtl w:val="0"/>
        </w:rPr>
      </w:r>
    </w:p>
    <w:sectPr>
      <w:headerReference r:id="rId1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7">
    <w:pPr>
      <w:rPr>
        <w:sz w:val="20"/>
        <w:szCs w:val="20"/>
      </w:rPr>
    </w:pPr>
    <w:r w:rsidDel="00000000" w:rsidR="00000000" w:rsidRPr="00000000">
      <w:rPr>
        <w:sz w:val="20"/>
        <w:szCs w:val="20"/>
        <w:rtl w:val="0"/>
      </w:rPr>
      <w:t xml:space="preserve">Integrantes: Tania Sandoval Juárez</w:t>
    </w:r>
  </w:p>
  <w:p w:rsidR="00000000" w:rsidDel="00000000" w:rsidP="00000000" w:rsidRDefault="00000000" w:rsidRPr="00000000" w14:paraId="00000038">
    <w:pPr>
      <w:rPr>
        <w:sz w:val="20"/>
        <w:szCs w:val="20"/>
      </w:rPr>
    </w:pPr>
    <w:r w:rsidDel="00000000" w:rsidR="00000000" w:rsidRPr="00000000">
      <w:rPr>
        <w:sz w:val="20"/>
        <w:szCs w:val="20"/>
        <w:rtl w:val="0"/>
      </w:rPr>
      <w:t xml:space="preserve">                    Luis Octavio Gómez de la Cruz</w:t>
    </w:r>
  </w:p>
  <w:p w:rsidR="00000000" w:rsidDel="00000000" w:rsidP="00000000" w:rsidRDefault="00000000" w:rsidRPr="00000000" w14:paraId="00000039">
    <w:pPr>
      <w:rPr>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4.png"/><Relationship Id="rId13" Type="http://schemas.openxmlformats.org/officeDocument/2006/relationships/image" Target="media/image2.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5.png"/><Relationship Id="rId14" Type="http://schemas.openxmlformats.org/officeDocument/2006/relationships/image" Target="media/image11.png"/><Relationship Id="rId17" Type="http://schemas.openxmlformats.org/officeDocument/2006/relationships/image" Target="media/image7.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hyperlink" Target="https://visualstudio.microsoft.com/?rr=https%3A%2F%2Fwww.google.com%2F" TargetMode="External"/><Relationship Id="rId18" Type="http://schemas.openxmlformats.org/officeDocument/2006/relationships/image" Target="media/image9.png"/><Relationship Id="rId7" Type="http://schemas.openxmlformats.org/officeDocument/2006/relationships/hyperlink" Target="https://visualstudio.microsoft.com/?rr=https%3A%2F%2Fwww.google.com%2F" TargetMode="External"/><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